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F" w:rsidRPr="00CB7940" w:rsidRDefault="00427AAF" w:rsidP="00427AA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7AAF" w:rsidRPr="00CB7940" w:rsidRDefault="00427AAF" w:rsidP="00427AAF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  <w:lang w:eastAsia="ru-RU"/>
        </w:rPr>
      </w:pPr>
      <w:r>
        <w:rPr>
          <w:rFonts w:ascii="Arial" w:eastAsia="Calibri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AF" w:rsidRPr="00CB7940" w:rsidRDefault="00427AAF" w:rsidP="004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27AAF" w:rsidRPr="00CB7940" w:rsidRDefault="00427AAF" w:rsidP="004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427AAF" w:rsidRPr="00CB7940" w:rsidRDefault="00427AAF" w:rsidP="00427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КЕМЕРОВСКОГО МУНИЦИПАЛЬНОГО РАЙОНА</w:t>
      </w:r>
    </w:p>
    <w:p w:rsidR="00427AAF" w:rsidRPr="00CB7940" w:rsidRDefault="00427AAF" w:rsidP="00427AAF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четвертого созыва</w:t>
      </w:r>
    </w:p>
    <w:p w:rsidR="00427AAF" w:rsidRPr="00CB7940" w:rsidRDefault="00427AAF" w:rsidP="00427AAF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427AAF" w:rsidRPr="00CB7940" w:rsidRDefault="00427AAF" w:rsidP="00427AAF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СЕССИЯ № </w:t>
      </w:r>
      <w:r w:rsidR="0059670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76</w:t>
      </w:r>
    </w:p>
    <w:p w:rsidR="00427AAF" w:rsidRPr="00CB7940" w:rsidRDefault="00427AAF" w:rsidP="00427AAF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427AAF" w:rsidRPr="00CB7940" w:rsidRDefault="00427AAF" w:rsidP="00427AAF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427AAF" w:rsidRPr="00CB7940" w:rsidRDefault="00427AAF" w:rsidP="00427AAF">
      <w:pPr>
        <w:tabs>
          <w:tab w:val="left" w:pos="670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427AAF" w:rsidRPr="00CB7940" w:rsidRDefault="00427AAF" w:rsidP="00427AAF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A6FE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0C42" w:rsidRPr="002A6F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31</w:t>
      </w:r>
      <w:r w:rsidR="002A6F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0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C42" w:rsidRPr="002A6F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августа</w:t>
      </w:r>
      <w:r w:rsidR="00F10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</w:t>
      </w:r>
      <w:r w:rsidR="00F10C42" w:rsidRPr="002A6F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617</w:t>
      </w:r>
    </w:p>
    <w:p w:rsidR="00427AAF" w:rsidRPr="00CB7940" w:rsidRDefault="00427AAF" w:rsidP="00427AAF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:rsidR="00427AAF" w:rsidRPr="00CB7940" w:rsidRDefault="00427AAF" w:rsidP="00427AAF">
      <w:pPr>
        <w:spacing w:after="0" w:line="240" w:lineRule="auto"/>
        <w:ind w:left="-36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7AAF" w:rsidRPr="00CB7940" w:rsidRDefault="00427AAF" w:rsidP="00427AAF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 внесении  изменений </w:t>
      </w:r>
    </w:p>
    <w:p w:rsidR="00427AAF" w:rsidRPr="00CB7940" w:rsidRDefault="00427AAF" w:rsidP="00427AAF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Устав Кемеровского муниципального района</w:t>
      </w:r>
    </w:p>
    <w:p w:rsidR="00427AAF" w:rsidRPr="00CB7940" w:rsidRDefault="00427AAF" w:rsidP="00427AAF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lang w:eastAsia="ru-RU"/>
        </w:rPr>
      </w:pPr>
    </w:p>
    <w:p w:rsidR="00427AAF" w:rsidRPr="00CB7940" w:rsidRDefault="00427AAF" w:rsidP="00427A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внесенный главой Кемеровского муниципального района Г.В. Орловым проект решения Совета народных депутатов Кемеровского муниципального района «О внесении изменений в Устав Кемеровского муниципального района», учитывая предложения Управления Министерства </w:t>
      </w:r>
      <w:r w:rsidR="000D18B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стиции Российской Федерации по Кемеровской области, прокуратуры Кемеровского района и в целях приведения Устава Кемеровского муниципального района в соответствие с действующим законодательством, руководствуясь ст. 44, ч.1 ст. 46 Федерального закона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6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ст. 26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, ст. 30, ст. </w:t>
      </w:r>
      <w:hyperlink r:id="rId7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76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Устава Кемеровского муниципального района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Совет народных депутатов Кемеровского муниципального района</w:t>
      </w:r>
      <w:proofErr w:type="gramEnd"/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CB7940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решил:</w:t>
      </w: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Внести в Устав Кемеровского муниципального района следующие изменения: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1.1. Дополнить часть 1 статьи 8 пунктом 12 следующего содержания:</w:t>
      </w: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«12) осуществление мероприятий в сфере профилактики правонарушений, предусмотренных Федеральным </w:t>
      </w:r>
      <w:hyperlink r:id="rId8" w:history="1">
        <w:r w:rsidRPr="00CB79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1.2. В статье 25: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1.2.1. Часть 1 изложить в следующей редакции: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«1. Депутатом Совета народных депутатов Кемеровского муниципального района может быть избран гражданин Российской Федерации, достигший на день голосования возраста 18 лет, обладающий пассивным избирательным правом.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Избрание депутата Совета народных депутатов Кемеровского муниципального района на муниципальных выборах осуществляется в порядке, установленном федеральным законом и принимаемыми в соответствии с ним законами Кемеровской области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1.2.2. Часть 10 изложить в следующей редакции: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«10.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 Совета народных депутатов Кемеровского муниципального района должен соблюдать ограничения, запреты, исполнять обязанности, которые установлены Федеральным законом от   25.12.2008 № 273-ФЗ «О противодействии коррупции» и другими федеральными законами, соблюдать действующее законодательство Российской Федерации и Кемеровской области, Устав муниципального образования - Кемеровский муниципальный район, своевременно рассматривать обращения граждан и юридических лиц, соблюдать установленный порядок работы Совета народных депутатов Кемеровского муниципального района, участвовать в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работе комиссий, регулярно вести прием избирателей, не реже одного раза в год отчитываться перед избирателями непосредственно на встречах, а также информировать их о своей работе через средства массовой информации.».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1.3. Часть 3 статьи 31 изложить в следующей редакции:</w:t>
      </w: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«3. Нормативные правовые акты Совета народных депутатов Кемеровского муниципального района, затрагивающие права, свободы и обязанности человека и гражданина, вступают в силу после их официального опубликования в газете «Заря» или в информационном бюллетене газеты «Заря» «Кемеровский район официальный»</w:t>
      </w:r>
      <w:r w:rsidR="000D18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обнародования </w:t>
      </w:r>
      <w:r w:rsidR="000D18B3">
        <w:rPr>
          <w:rFonts w:ascii="Times New Roman" w:eastAsia="Calibri" w:hAnsi="Times New Roman" w:cs="Times New Roman"/>
          <w:sz w:val="28"/>
          <w:szCs w:val="28"/>
          <w:lang w:eastAsia="ru-RU"/>
        </w:rPr>
        <w:t>на стендах местной администрации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правовые акты Совета народных депутатов Кемеровского муниципального района о налогах и сборах вступают в силу после их официального опубликования в порядке, предусмотренном законодательством о налогах и сборах.</w:t>
      </w: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Иные правовые акты Совета народных депутатов Кемеровского муниципального района вступают в силу с момента подписания, если иное не оговорено в самом правовом акте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27AAF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1.4. Часть 7.1 статьи 34 изложить в следующей редакции: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«7.1. Глава Кемеровского муниципального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Часть 2 статьи 35 изложить в следующей редакции: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«2. Главой муниципального района может быть избран гражданин Российской Федерации, достигший на день голосования возраста 21 года, обладающий пассивным избирательным правом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37: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.1. Пункт 26 части 1 изложить в следующей редакции:</w:t>
      </w: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«26) подписывает соглашения о передаче полномочий между органами местного самоуправления Кемеровского муниципального района и органами местного самоуправления муниципальных образований, входящих в состав Кемеровского муниципального района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; »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.2. Дополнить часть 1 пунктом 28 следующего содержания: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«28) назначает половину членов конкурсной комиссии в сельских поселениях Кемеровского муниципального района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Часть 5 статьи 38 изложить в следующей редакции:</w:t>
      </w: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Нормативные правовые акты главы муниципального района, затрагивающие права, свободы и обязанности человека и гражданина, вступают в силу после их официального </w:t>
      </w:r>
      <w:r w:rsidR="000D18B3"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 в газете «Заря» или в информационном бюллетене газеты «Заря» «Кемеровский район официальный»</w:t>
      </w:r>
      <w:r w:rsidR="000D18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18B3"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обнародования </w:t>
      </w:r>
      <w:r w:rsidR="000D18B3">
        <w:rPr>
          <w:rFonts w:ascii="Times New Roman" w:eastAsia="Calibri" w:hAnsi="Times New Roman" w:cs="Times New Roman"/>
          <w:sz w:val="28"/>
          <w:szCs w:val="28"/>
          <w:lang w:eastAsia="ru-RU"/>
        </w:rPr>
        <w:t>на стендах местной администрации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нормативных правовых актов или их отдельных положений, содержащих сведения, распространение которых ограничено федеральным законом.».</w:t>
      </w:r>
      <w:bookmarkStart w:id="0" w:name="_GoBack"/>
      <w:bookmarkEnd w:id="0"/>
      <w:proofErr w:type="gramEnd"/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39: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.1. Часть 2 дополнить пунктом 15 следующего содержания: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«15) в случае несоблюдения ограничений, запретов, неисполнения обязанностей, установленных Федеральным законом от 25.12.2008          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инструментами.».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Пункт 2 части 2.1 изложить в следующей редакции: </w:t>
      </w: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«2) установления в отношении избранного Советом народных депутатов Кемеровского муниципального района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района.».</w:t>
      </w:r>
      <w:proofErr w:type="gramEnd"/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Пункты 27-29 части 2 статьи 43 исключить.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Пункт 2 части 1 статьи 69 изложить в следующей редакции:</w:t>
      </w:r>
    </w:p>
    <w:p w:rsidR="00427AAF" w:rsidRPr="00CB7940" w:rsidRDefault="00427AAF" w:rsidP="00427AA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«2) совершения главой муниципального района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Кемеровского муниципального района не принял в пределах своих полномочий мер по исполнению решения суда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27AAF" w:rsidRPr="00427AAF" w:rsidRDefault="00427AAF" w:rsidP="0042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опубликования, за исключением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3 статьи 31, части 5 статьи 38 Устава,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распространяющих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 действие на правоотношения, возникающие с 25.02.2015 по 25.02.2016.</w:t>
      </w:r>
    </w:p>
    <w:p w:rsidR="00427AAF" w:rsidRPr="00CB7940" w:rsidRDefault="00427AAF" w:rsidP="00427A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                   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Харлановича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- председателя Совета народных депутатов Кемеровского муниципального района. </w:t>
      </w: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AAF" w:rsidRPr="00CB7940" w:rsidRDefault="00427AAF" w:rsidP="0042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427AAF" w:rsidRPr="00CB7940" w:rsidRDefault="00427AAF" w:rsidP="00427AAF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Кемеровского муниципального района                                 В.В.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</w:rPr>
        <w:t>Харланович</w:t>
      </w:r>
      <w:proofErr w:type="spellEnd"/>
    </w:p>
    <w:p w:rsidR="00427AAF" w:rsidRPr="00CB7940" w:rsidRDefault="00427AAF" w:rsidP="00427A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AAF" w:rsidRPr="00CB7940" w:rsidRDefault="00427AAF" w:rsidP="00427A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7BC3" w:rsidRDefault="00427AAF" w:rsidP="00427AAF">
      <w:r w:rsidRPr="00CB7940">
        <w:rPr>
          <w:rFonts w:ascii="Times New Roman" w:eastAsia="Calibri" w:hAnsi="Times New Roman" w:cs="Times New Roman"/>
          <w:color w:val="000000"/>
          <w:sz w:val="28"/>
          <w:szCs w:val="28"/>
        </w:rPr>
        <w:t>Глава района                                                                                        Г.В. Орлов</w:t>
      </w:r>
    </w:p>
    <w:sectPr w:rsidR="00AC7BC3" w:rsidSect="00427A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6EC8"/>
    <w:rsid w:val="000D18B3"/>
    <w:rsid w:val="002A6FED"/>
    <w:rsid w:val="00427AAF"/>
    <w:rsid w:val="004A4102"/>
    <w:rsid w:val="0059670C"/>
    <w:rsid w:val="00666EC8"/>
    <w:rsid w:val="00AC7BC3"/>
    <w:rsid w:val="00F10C42"/>
    <w:rsid w:val="00F91068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0A363A5A8BD0E5E8FEB80D0C479C0E55F4FA571D19444DEAE9D54F5KC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C0F507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00E804D5DCA49FEA50950ACB0CF07ED92238C5BD138098FBA2291EB17459DB178701E32881AB5D4A905507B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Валерий Иванович Халяпин</cp:lastModifiedBy>
  <cp:revision>8</cp:revision>
  <cp:lastPrinted>2016-09-14T01:51:00Z</cp:lastPrinted>
  <dcterms:created xsi:type="dcterms:W3CDTF">2016-08-23T07:38:00Z</dcterms:created>
  <dcterms:modified xsi:type="dcterms:W3CDTF">2016-09-14T01:51:00Z</dcterms:modified>
</cp:coreProperties>
</file>