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2BA19716" w:rsidR="00000670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СЕССИЯ №</w:t>
      </w:r>
      <w:r w:rsidR="00E9736F">
        <w:rPr>
          <w:rFonts w:ascii="Times New Roman" w:hAnsi="Times New Roman" w:cs="Times New Roman"/>
          <w:color w:val="000000"/>
        </w:rPr>
        <w:t xml:space="preserve"> 67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126B4F6F" w:rsidR="009A56B9" w:rsidRPr="00C90CF2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E9736F">
        <w:rPr>
          <w:sz w:val="28"/>
          <w:szCs w:val="28"/>
        </w:rPr>
        <w:t>28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3054C">
        <w:rPr>
          <w:sz w:val="28"/>
          <w:szCs w:val="28"/>
        </w:rPr>
        <w:t>марта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E9736F">
        <w:rPr>
          <w:sz w:val="28"/>
          <w:szCs w:val="28"/>
        </w:rPr>
        <w:t xml:space="preserve"> 924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531EBDFC" w14:textId="3FB7B4DD" w:rsidR="008F6C22" w:rsidRPr="009A56B9" w:rsidRDefault="008520EB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8520EB">
        <w:rPr>
          <w:b/>
          <w:color w:val="000000"/>
          <w:sz w:val="28"/>
          <w:szCs w:val="28"/>
        </w:rPr>
        <w:t xml:space="preserve">результатах деятельности Контрольно-счетной палаты Кемеровского муниципального округа в 2023 году 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700BB1D9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8520EB" w:rsidRPr="008520EB">
        <w:rPr>
          <w:color w:val="000000"/>
          <w:sz w:val="28"/>
          <w:szCs w:val="28"/>
        </w:rPr>
        <w:t>результатах деятельности Контрольно-счетной палаты Кемеровского муниципального округа в 2023 году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55766761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8520EB">
        <w:rPr>
          <w:color w:val="000000"/>
          <w:sz w:val="28"/>
          <w:szCs w:val="28"/>
        </w:rPr>
        <w:t xml:space="preserve"> </w:t>
      </w:r>
      <w:r w:rsidR="008520EB" w:rsidRPr="008520EB">
        <w:rPr>
          <w:color w:val="000000"/>
          <w:sz w:val="28"/>
          <w:szCs w:val="28"/>
        </w:rPr>
        <w:t>результатах деятельности Контрольно-счетной палаты Кемеровского муниципального округа в 2023 году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631A205D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8520EB">
        <w:rPr>
          <w:color w:val="000000"/>
          <w:sz w:val="28"/>
          <w:szCs w:val="28"/>
        </w:rPr>
        <w:t xml:space="preserve"> </w:t>
      </w:r>
      <w:r w:rsidR="008520EB" w:rsidRPr="008520EB">
        <w:rPr>
          <w:color w:val="000000"/>
          <w:sz w:val="28"/>
          <w:szCs w:val="28"/>
        </w:rPr>
        <w:t>результатах деятельности Контрольно-счетной палаты Кемеровского муниципального округа в 2023 году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0D526EC" w14:textId="019DAB41" w:rsidR="00000670" w:rsidRDefault="00000670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64FC1" w14:textId="77777777" w:rsidR="00A16DFF" w:rsidRPr="00000670" w:rsidRDefault="00A16DFF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14:paraId="096BDF05" w14:textId="45213966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8520EB">
        <w:rPr>
          <w:color w:val="000000"/>
          <w:sz w:val="28"/>
          <w:szCs w:val="28"/>
        </w:rPr>
        <w:t>Евдокимова Н.Я</w:t>
      </w:r>
      <w:r w:rsidR="00D93E3E">
        <w:rPr>
          <w:color w:val="000000"/>
          <w:sz w:val="28"/>
          <w:szCs w:val="28"/>
        </w:rPr>
        <w:t>. – председателя комитета по</w:t>
      </w:r>
      <w:r w:rsidR="008520EB">
        <w:rPr>
          <w:color w:val="000000"/>
          <w:sz w:val="28"/>
          <w:szCs w:val="28"/>
        </w:rPr>
        <w:t xml:space="preserve"> бюджету, налогам и предпринимательству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7A0B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B7B48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B6B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12989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9736F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24</cp:revision>
  <cp:lastPrinted>2024-03-22T01:35:00Z</cp:lastPrinted>
  <dcterms:created xsi:type="dcterms:W3CDTF">2022-04-13T06:47:00Z</dcterms:created>
  <dcterms:modified xsi:type="dcterms:W3CDTF">2024-03-28T09:28:00Z</dcterms:modified>
</cp:coreProperties>
</file>