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757CF18E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14194">
        <w:rPr>
          <w:b/>
          <w:sz w:val="32"/>
        </w:rPr>
        <w:t>40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4588D8B7" w:rsidR="001704C6" w:rsidRPr="00F84B70" w:rsidRDefault="00F84B70" w:rsidP="00F84B70">
      <w:pPr>
        <w:tabs>
          <w:tab w:val="left" w:pos="1000"/>
        </w:tabs>
        <w:spacing w:line="276" w:lineRule="auto"/>
        <w:jc w:val="center"/>
      </w:pPr>
      <w:r>
        <w:t>от «28» апреля 2022 г. № 60</w:t>
      </w:r>
      <w:r>
        <w:t>1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55AA87A0" w:rsidR="000440E5" w:rsidRDefault="00074963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514194">
        <w:rPr>
          <w:b/>
        </w:rPr>
        <w:t>б</w:t>
      </w:r>
      <w:r w:rsidR="00EF2D99">
        <w:rPr>
          <w:b/>
        </w:rPr>
        <w:t xml:space="preserve"> </w:t>
      </w:r>
      <w:r w:rsidR="00B04309">
        <w:rPr>
          <w:b/>
        </w:rPr>
        <w:t xml:space="preserve">отчете о результатах деятельности Контрольно-счетной палаты Кемеровского муниципального округа в 2021 году  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4F367F73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B04309">
        <w:t>председателя Контрольно-счетной палаты Кемеровского муниципального округа об отчете о результатах деятельности Контрольно-счетной палаты Кемеровского муниципального округа в 2021 году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6B6C5A24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B04309">
        <w:t>председателя Контрольно-счетной палаты Кемеровского муниципального округа об отчете о результатах деятельности Контрольно-счетной палаты Кемеровского муниципального округа в 2021 году</w:t>
      </w:r>
      <w:r w:rsidR="006B5B0C" w:rsidRPr="006E5D6E">
        <w:t xml:space="preserve"> </w:t>
      </w:r>
      <w:r w:rsidR="00160C5D" w:rsidRPr="006E5D6E">
        <w:t>принять к сведению.</w:t>
      </w:r>
    </w:p>
    <w:p w14:paraId="1717B50F" w14:textId="2896937D" w:rsidR="00976ABB" w:rsidRPr="00AA1151" w:rsidRDefault="00BA4309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B04309">
        <w:t>председателя Контрольно-счетной палаты Кемеровского муниципального округа об отчете о результатах деятельности Контрольно-счетной палаты Кемеровского муниципального округа в 2021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738B4DBA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B04309">
        <w:rPr>
          <w:sz w:val="28"/>
          <w:szCs w:val="28"/>
        </w:rPr>
        <w:t>Евдокимова Н.Я. – председателя комитета по бюджету, налогам и предпринимательству</w:t>
      </w:r>
      <w:r w:rsidR="00F97A7D">
        <w:rPr>
          <w:sz w:val="28"/>
          <w:szCs w:val="28"/>
        </w:rPr>
        <w:t>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309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84B70"/>
    <w:rsid w:val="00F963BA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133</cp:revision>
  <cp:lastPrinted>2021-03-05T03:48:00Z</cp:lastPrinted>
  <dcterms:created xsi:type="dcterms:W3CDTF">2020-04-02T09:03:00Z</dcterms:created>
  <dcterms:modified xsi:type="dcterms:W3CDTF">2022-04-28T10:35:00Z</dcterms:modified>
</cp:coreProperties>
</file>